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Игры и упражнения, рекомендованные детям с нарушением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учетом возраста и зрительного диагноза.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правильной организации зрительной работы детей с нарушением зрения необходимо знать зрительные диагнозы каждого ребенка. </w:t>
      </w:r>
      <w:bookmarkStart w:id="0" w:name="_GoBack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Л.А. Григорян разработал 7 типов зрительных нагрузок</w:t>
      </w:r>
      <w:bookmarkEnd w:id="0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Каждая нагрузка включает в себя задачи, упражнения, характеристику учебно-наглядных пособий.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Зрительные нагрузки для детей 5 – 7 лет.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№1. (острота зрения 0,01-0,1)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Задачи: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остроты зрения;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цветоощущений;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форменного зрения;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зрительного внимания;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Взаимодействие всех анализаторов.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учебно - наглядных пособий: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Рекомендуется предъявлять объекты в оранжевых, красных, зеленых тонах без оттенков с высокой цветовой насыщенностью, контрастностью по отношению к предъявляемому фону. Размер более 2 см, предъявлять можно и плоскостные и объемные формы. При этом объемные формы обследуются не только зрительно, но и осязательно. Занятие можно проводить в любое время дня.</w:t>
      </w:r>
    </w:p>
    <w:p w:rsidR="007D326F" w:rsidRPr="007D326F" w:rsidRDefault="007D326F" w:rsidP="007D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ознакомлении с цветом («Радуга», «Чайный сервиз», кубики «Народные узоры», картинки «Теплые и холодные оттенки», книжки раскраски)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Ознакомление с формой и величиной (Угадай, что это; Чудесный мешочек, Найди такое же)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Ориентировка в пространстве (Путешествие по групповой комнате, участку, Найди место в комнате, 1-2-3 к домику, песочнице, дереву беги)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Упражнения с участием зрительного, слухового и др. анализаторов (найди на ощупь, музыкальный волчок)</w:t>
      </w:r>
    </w:p>
    <w:p w:rsidR="007D326F" w:rsidRPr="007D326F" w:rsidRDefault="007D326F" w:rsidP="007D3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Зрительная нагрузка №2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( 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острота зрения 0,4-1,0)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Задачи: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остроты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-Формирование представлений о цвете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глазодвигательных функций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Выработка и закрепление бинокулярного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зрительного внимания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всех анализаторов</w:t>
      </w:r>
    </w:p>
    <w:p w:rsidR="007D326F" w:rsidRPr="007D326F" w:rsidRDefault="007D326F" w:rsidP="007D32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Характеристика учебно-наглядных пособий: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Цвет объектов разнообразный;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Размер около 2 см, можно меньше.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Занятие в любое время дня</w:t>
      </w:r>
    </w:p>
    <w:p w:rsidR="007D326F" w:rsidRPr="007D326F" w:rsidRDefault="007D326F" w:rsidP="007D3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формирование представлений о цветах спектра, оттенках (радуга, чайный сервиз, кубик, народные узоры, картинки теплые - холодные, окраска воды, Цветной волчок, распустившиеся цветы, праздничный салют, зажги фонарик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Ознакомление с формой, величиной (угадай что это, чудесный мешочек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,)</w:t>
      </w:r>
      <w:proofErr w:type="gramEnd"/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Анализ сложной формы (кубики, выкладывание орнамента, составление узора, из каких фигур состоит предмет, разрезные картинки, склеим чайник)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Упр. На развитие все анализаторов (чудесный мешочек, счет на слух, на ощупь; путешествие по группе, участку)</w:t>
      </w:r>
    </w:p>
    <w:p w:rsidR="007D326F" w:rsidRPr="007D326F" w:rsidRDefault="007D326F" w:rsidP="007D3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№3 (острота зрения 0,01-0,1 монокулярное, альтернирующее, одновременное)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Задачи: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остроты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зрительного внимания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зрительного анализа и синтеза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форменного зрения</w:t>
      </w:r>
    </w:p>
    <w:p w:rsidR="007D326F" w:rsidRPr="007D326F" w:rsidRDefault="007D326F" w:rsidP="007D3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учебно-наглядных пособий: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Цвет оранжевый, красный, зеленый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Размер крупнее 2 см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разнообразные преимущественно плоские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время проведения – утро, полдень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Упражнения на анализ сложной формы (выкладывание орнамента, составление узора произвольное, по словесному указанию, по образцу, из каких фигур состоит предмет, разрезные картинки, составь целое из части, неразбериха, что изменилось)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формирование представлений о цветах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подбери себе товарища, подбери предметы по цвету, телевизор, разноцветные сарафаны, волшебные цвета, одень кукол красиво)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развитие зрительного внимания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найди различное в 2 одинаковых предметах, лабиринт, соедини точки, дорисуй, найди пару).</w:t>
      </w:r>
    </w:p>
    <w:p w:rsidR="007D326F" w:rsidRPr="007D326F" w:rsidRDefault="007D326F" w:rsidP="007D3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№4 (0,01- 0,3)</w:t>
      </w:r>
    </w:p>
    <w:p w:rsidR="007D326F" w:rsidRPr="007D326F" w:rsidRDefault="007D326F" w:rsidP="007D32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Задачи: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остроты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цветоощущений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форменного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зрительного внимания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Взаимодействие всех анализаторов</w:t>
      </w:r>
    </w:p>
    <w:p w:rsidR="007D326F" w:rsidRPr="007D326F" w:rsidRDefault="007D326F" w:rsidP="007D3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учебно-наглядных пособий: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Размер более 2 см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Формы разнообразные, преимущественно плоские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Цвет красный, оранжевый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Время проведения - утро, полдень</w:t>
      </w:r>
    </w:p>
    <w:p w:rsidR="007D326F" w:rsidRPr="007D326F" w:rsidRDefault="007D326F" w:rsidP="007D3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 ознакомлении с цветом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«Мозаика» «Радуга», «Чайный сервиз», кубики «Народные узоры», картинки «Теплые и холодные оттенки», книжки раскраски)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Ознакомление с формой и величино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Угадай, что это; Чудесный мешочек, Найди такое же, обведение по контуру, лото животные, цветы)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Ориентировка в пространстве (Путешествие по групповой комнате, участку, Найди место в комнате, 1-2-3 к домику, песочнице, дереву беги)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Упражнения с участием зрительного, слухового и др. анализаторов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 найди на ощупь, музыкальный волчок)</w:t>
      </w:r>
    </w:p>
    <w:p w:rsidR="007D326F" w:rsidRPr="007D326F" w:rsidRDefault="007D326F" w:rsidP="007D32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№5 (0,7-0,8 сходящееся косоглазие)</w:t>
      </w:r>
    </w:p>
    <w:p w:rsidR="007D326F" w:rsidRPr="007D326F" w:rsidRDefault="007D326F" w:rsidP="007D32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глазодвигательных и прослеживающих функций глаза (вверх-вдаль)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Развитие зрительного внимания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остроты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цветоощущения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Взаимодействие всех анализаторов</w:t>
      </w:r>
    </w:p>
    <w:p w:rsidR="007D326F" w:rsidRPr="007D326F" w:rsidRDefault="007D326F" w:rsidP="007D32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учебно-наглядных пособий: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Предъявляются различные цвета, размеры и пособия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Занятия проводятся в любое время дня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Упражнения на расслабление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смотреть вдаль за листьями, самолетом, шаром, летящими птицами, бадминтон, набрось кольцо, запускание воздушных шариков, разбрасывание мячей, вертолет, бумажные голуби, найди одинаковое, разное в группе, пройди по дорожке, поймай рыбку)</w:t>
      </w:r>
    </w:p>
    <w:p w:rsidR="007D326F" w:rsidRPr="007D326F" w:rsidRDefault="007D326F" w:rsidP="007D32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lastRenderedPageBreak/>
        <w:t>Зрительная нагрузка №6 (расходящееся косоглазие)</w:t>
      </w:r>
    </w:p>
    <w:p w:rsidR="007D326F" w:rsidRPr="007D326F" w:rsidRDefault="007D326F" w:rsidP="007D32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глазодвигательных и прослеживающих функций глаза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остроты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зрительного внимания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цветоощущений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Взаимодействие всех анализаторов</w:t>
      </w:r>
    </w:p>
    <w:p w:rsidR="007D326F" w:rsidRPr="007D326F" w:rsidRDefault="007D326F" w:rsidP="007D32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учебно-наглядных пособий: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Предъявляются объекты любых цветов и размеров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Занятие проводится в любое время дня</w:t>
      </w:r>
    </w:p>
    <w:p w:rsidR="007D326F" w:rsidRPr="007D326F" w:rsidRDefault="007D326F" w:rsidP="007D32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Задания должны быть направлены на работу вблизи и внизу, на сведение зрительных осей.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(Мозаика всех видов, вышивание, дорисовка, обводка по контуру, калейдоскопы, шнуровка, разложи по цвету, строитель, конструктор, домино, лото, нанизывание бус, составление картинок)</w:t>
      </w:r>
      <w:proofErr w:type="gramEnd"/>
    </w:p>
    <w:p w:rsidR="007D326F" w:rsidRPr="007D326F" w:rsidRDefault="007D326F" w:rsidP="007D32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№7 (0,4 – 1,0)</w:t>
      </w:r>
    </w:p>
    <w:p w:rsidR="007D326F" w:rsidRPr="007D326F" w:rsidRDefault="007D326F" w:rsidP="007D32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остроты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цветоощущений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форменного зрения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зрительного внимания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Взаимодействие всех анализаторов</w:t>
      </w:r>
    </w:p>
    <w:p w:rsidR="007D326F" w:rsidRPr="007D326F" w:rsidRDefault="007D326F" w:rsidP="007D32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учебно-наглядных пособий: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Дидактические пособия имеют лишь возрастные показания.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Упражнения (как в зрительной нагрузке №2, баскетбол, бадминтон, кегли, попади в ворота, поймай мяч, метание мяча в цель, </w:t>
      </w:r>
      <w:proofErr w:type="spell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кольцебросы</w:t>
      </w:r>
      <w:proofErr w:type="spell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))</w:t>
      </w:r>
      <w:proofErr w:type="gramEnd"/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Зрительные нагрузки для детей 2 – 4 лет.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N 1 </w:t>
      </w: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Плеоптика</w:t>
      </w:r>
      <w:proofErr w:type="spellEnd"/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  <w:r w:rsidRPr="007D32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1.Работа  с предметными картинками.</w:t>
      </w:r>
    </w:p>
    <w:p w:rsidR="007D326F" w:rsidRPr="007D326F" w:rsidRDefault="007D326F" w:rsidP="007D3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рассматривание, описание, нахождение новых картинок;</w:t>
      </w:r>
    </w:p>
    <w:p w:rsidR="007D326F" w:rsidRPr="007D326F" w:rsidRDefault="007D326F" w:rsidP="007D3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нахождение одинаковых картинок;</w:t>
      </w:r>
    </w:p>
    <w:p w:rsidR="007D326F" w:rsidRPr="007D326F" w:rsidRDefault="007D326F" w:rsidP="007D3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нахождение нескольких одинаковых картинок;</w:t>
      </w:r>
    </w:p>
    <w:p w:rsidR="007D326F" w:rsidRPr="007D326F" w:rsidRDefault="007D326F" w:rsidP="007D3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группировка изображений по цвету;</w:t>
      </w:r>
    </w:p>
    <w:p w:rsidR="007D326F" w:rsidRPr="007D326F" w:rsidRDefault="007D326F" w:rsidP="007D3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группировка изображений по назначению.</w:t>
      </w:r>
    </w:p>
    <w:p w:rsidR="007D326F" w:rsidRPr="007D326F" w:rsidRDefault="007D326F" w:rsidP="007D32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геометрическими фигурами:</w:t>
      </w:r>
    </w:p>
    <w:p w:rsidR="007D326F" w:rsidRPr="007D326F" w:rsidRDefault="007D326F" w:rsidP="007D32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группировка по цвету без учета формы;</w:t>
      </w:r>
    </w:p>
    <w:p w:rsidR="007D326F" w:rsidRPr="007D326F" w:rsidRDefault="007D326F" w:rsidP="007D32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группировка по форме без учета цвета.</w:t>
      </w:r>
    </w:p>
    <w:p w:rsidR="007D326F" w:rsidRPr="007D326F" w:rsidRDefault="007D326F" w:rsidP="007D32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цветной мозаикой:</w:t>
      </w:r>
    </w:p>
    <w:p w:rsidR="007D326F" w:rsidRPr="007D326F" w:rsidRDefault="007D326F" w:rsidP="007D32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сортировка по цвету;</w:t>
      </w:r>
    </w:p>
    <w:p w:rsidR="007D326F" w:rsidRPr="007D326F" w:rsidRDefault="007D326F" w:rsidP="007D32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выкладывание простейших узоров по образцу, затем без образца.</w:t>
      </w:r>
    </w:p>
    <w:p w:rsidR="007D326F" w:rsidRPr="007D326F" w:rsidRDefault="007D326F" w:rsidP="007D32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пирамидками.</w:t>
      </w: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Обведение контуров предметов, нарисованных ярким фломастером.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N 2</w:t>
      </w: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Сходящееся косоглазие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Рассматривание калейдоскопа с направлением тубуса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даль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монокулярным фильмоскопом.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магнитным конструктором.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Сортировка геометрических фигур по цвету, форме, величине.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Выкладывание узора из цветных палочек.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Нанизывание колец, счетных палочек, катушек, пуговиц на леску.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Вдевание лески в модель иглы на расстоянии.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с мячом: подбрасывание вверх, перебрасывание друг другу.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Обведение контурных очертаний предметов.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N 2</w:t>
      </w: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  <w:t>Расходящееся косоглазие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калейдоскопом – направление тубуса вниз.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 картинок через диаскоп.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Сортировка геометрических фигур по цвету, форме.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мозаикой средних размеров: сортировка, выкладывание узора.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Нанизывание колец, счетных палочек, катушек, пуговиц на леску.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Выкладывание узора из цветных палочек.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Вдевание лески в модель игры.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Обведение контура.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с мячом: отбивание о пол, прокатывание по полу.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«Птички и автомобили», «Птички»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Игры: «Поймай рыбку», «Найди свой цвет», «Чего не стало?».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N 3, N 4.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 предметных картинок.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Сортировка предметов по цвету, форме, величине, назначению: геометрические фигуры, сортировка предметных картинок по цвету, форме, назначению, сортировка природного материала по цвету, форме, нахождение одинаковых плодов, игры «Найди такую же картинку», «Найди пару».</w:t>
      </w:r>
      <w:proofErr w:type="gramEnd"/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в лото с крупными картинками.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в домино с яркими крупными картинками.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Нанизывание колец, счетных косточек, катушек и др.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Выкладывание узора из цветных палочек.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Распутывание лабиринтов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линии выполнены разным цветом – 2 этап – ориентировка на  цвет).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Обведение изображений по контуру.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Выкладывание узора из магнитной мозаики.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с мячом: подбрасывание вверх, перебрасывание друг другу, прокатывание в ворота.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N 5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Сходящееся косоглазие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 в калейдоскоп, монокулярный фильмоскоп.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Нанизывание колечек, бусинок, пуговиц на леску.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Вдевание нитки, лески, проволоки в модель иглы.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Шитье по картону.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Шнуровка.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Обведение шаблонов по контуру, штриховка.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в лото, домино на подставке.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Раскрашивание картинок, укрепленных на доске.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 картинок, уменьшая и увеличивая расстояние до них.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 картинок на вращающемся диске.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Магнитная мозаика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подставке).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Соединение точек на бумаге в клетку.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 далеких и высоких предметов.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Обведение 4-х клеточек в тетради.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Рисование орнамента – бордюра.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Перерисовка узоров через прозрачную бумагу.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Прокатывание мяча в ворота, подбрасывание вверх, перекидывание друг другу, забрасывание в обруч.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Кольцебросы</w:t>
      </w:r>
      <w:proofErr w:type="spell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Распутывание лабиринтов.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Метание присосок.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Бадминтон, волейбол.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Метание мячей, мешочков, снежков в цель.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на совмещение контура и предмета.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N 6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  <w:t>Д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ля детей с расходящимся косоглазием.</w:t>
      </w: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Общая продолжительность 10 -15 минут.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Упражнения те же, что и нагрузке N 5, только взор должен быть направлен вниз </w:t>
      </w:r>
      <w:proofErr w:type="gram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подставки).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целого из частей – кубики.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Вырезание фигур, их деталей.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« Набрось колечко», «Поймай рыбку».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«Удочка».  Хождение по гимнастическому бревну с направлением взора вниз.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Зрительная нагрузка N 7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Для развития одновременного и бинокулярного зрения</w:t>
      </w:r>
      <w:proofErr w:type="gramStart"/>
      <w:r w:rsidRPr="007D32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положение глаз правильное. Величина объектов – маленькая. Время проведения – любое. Количество занятий в день 3-4 раза. Направление взора зависит от вида косоглазия.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Перерисовка через прозрачную бумагу.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книжками – раскрасками.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разными картинками.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Самые разнообразные настольные игры, требующие рассмотрения мелких деталей.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Сортировка бусинок, бисера, геометрических фигур по  цвету, форме, величине. Составление из них узоров.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Нанизывание бус, бисера, колечек, пуговиц на леску.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на совмещение контура, силуэта с предметом.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целого из частей.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Шитье по картону.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Кольцебросы</w:t>
      </w:r>
      <w:proofErr w:type="spellEnd"/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с мозаикой.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Настольные игры «Набрось кольцо», «Поймай рыбку».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Шнуровка.</w:t>
      </w:r>
    </w:p>
    <w:p w:rsidR="007D326F" w:rsidRPr="007D326F" w:rsidRDefault="007D326F" w:rsidP="007D326F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3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Перерисовка узоров через прозрачную бумагу.</w:t>
      </w:r>
    </w:p>
    <w:p w:rsidR="00473559" w:rsidRDefault="00473559"/>
    <w:sectPr w:rsidR="0047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A8C"/>
    <w:multiLevelType w:val="multilevel"/>
    <w:tmpl w:val="2ED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51D6C"/>
    <w:multiLevelType w:val="multilevel"/>
    <w:tmpl w:val="D660B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116C8"/>
    <w:multiLevelType w:val="multilevel"/>
    <w:tmpl w:val="49D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57BA9"/>
    <w:multiLevelType w:val="multilevel"/>
    <w:tmpl w:val="CAFC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664A7"/>
    <w:multiLevelType w:val="multilevel"/>
    <w:tmpl w:val="3B90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F615F"/>
    <w:multiLevelType w:val="multilevel"/>
    <w:tmpl w:val="A35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B2265"/>
    <w:multiLevelType w:val="multilevel"/>
    <w:tmpl w:val="492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C1A05"/>
    <w:multiLevelType w:val="multilevel"/>
    <w:tmpl w:val="D1FAD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E0DB6"/>
    <w:multiLevelType w:val="multilevel"/>
    <w:tmpl w:val="7D82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70266E"/>
    <w:multiLevelType w:val="multilevel"/>
    <w:tmpl w:val="FDD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E1D0C"/>
    <w:multiLevelType w:val="multilevel"/>
    <w:tmpl w:val="FE3A8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97D77"/>
    <w:multiLevelType w:val="multilevel"/>
    <w:tmpl w:val="1F021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D109E"/>
    <w:multiLevelType w:val="multilevel"/>
    <w:tmpl w:val="7924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211A5F"/>
    <w:multiLevelType w:val="multilevel"/>
    <w:tmpl w:val="B72C8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F84BFB"/>
    <w:multiLevelType w:val="multilevel"/>
    <w:tmpl w:val="3C76D4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0612D7"/>
    <w:multiLevelType w:val="multilevel"/>
    <w:tmpl w:val="E86E4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AE5218"/>
    <w:multiLevelType w:val="multilevel"/>
    <w:tmpl w:val="37DA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8315F"/>
    <w:multiLevelType w:val="multilevel"/>
    <w:tmpl w:val="6BA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97404F"/>
    <w:multiLevelType w:val="multilevel"/>
    <w:tmpl w:val="D530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FC5DB9"/>
    <w:multiLevelType w:val="multilevel"/>
    <w:tmpl w:val="AC5C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DD5B60"/>
    <w:multiLevelType w:val="multilevel"/>
    <w:tmpl w:val="68D89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0D1B40"/>
    <w:multiLevelType w:val="multilevel"/>
    <w:tmpl w:val="35D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B60ECA"/>
    <w:multiLevelType w:val="multilevel"/>
    <w:tmpl w:val="F804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433425"/>
    <w:multiLevelType w:val="multilevel"/>
    <w:tmpl w:val="4E9E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8C53EF"/>
    <w:multiLevelType w:val="multilevel"/>
    <w:tmpl w:val="79145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3D26BA"/>
    <w:multiLevelType w:val="multilevel"/>
    <w:tmpl w:val="C7C2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0"/>
  </w:num>
  <w:num w:numId="5">
    <w:abstractNumId w:val="7"/>
  </w:num>
  <w:num w:numId="6">
    <w:abstractNumId w:val="4"/>
  </w:num>
  <w:num w:numId="7">
    <w:abstractNumId w:val="14"/>
  </w:num>
  <w:num w:numId="8">
    <w:abstractNumId w:val="17"/>
  </w:num>
  <w:num w:numId="9">
    <w:abstractNumId w:val="16"/>
  </w:num>
  <w:num w:numId="10">
    <w:abstractNumId w:val="6"/>
  </w:num>
  <w:num w:numId="11">
    <w:abstractNumId w:val="1"/>
  </w:num>
  <w:num w:numId="12">
    <w:abstractNumId w:val="23"/>
  </w:num>
  <w:num w:numId="13">
    <w:abstractNumId w:val="3"/>
  </w:num>
  <w:num w:numId="14">
    <w:abstractNumId w:val="15"/>
  </w:num>
  <w:num w:numId="15">
    <w:abstractNumId w:val="8"/>
  </w:num>
  <w:num w:numId="16">
    <w:abstractNumId w:val="25"/>
  </w:num>
  <w:num w:numId="17">
    <w:abstractNumId w:val="2"/>
  </w:num>
  <w:num w:numId="18">
    <w:abstractNumId w:val="13"/>
  </w:num>
  <w:num w:numId="19">
    <w:abstractNumId w:val="9"/>
  </w:num>
  <w:num w:numId="20">
    <w:abstractNumId w:val="18"/>
  </w:num>
  <w:num w:numId="21">
    <w:abstractNumId w:val="5"/>
  </w:num>
  <w:num w:numId="22">
    <w:abstractNumId w:val="11"/>
  </w:num>
  <w:num w:numId="23">
    <w:abstractNumId w:val="22"/>
  </w:num>
  <w:num w:numId="24">
    <w:abstractNumId w:val="24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6F"/>
    <w:rsid w:val="00473559"/>
    <w:rsid w:val="007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D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D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2024-10-29T18:46:00Z</dcterms:created>
  <dcterms:modified xsi:type="dcterms:W3CDTF">2024-10-29T18:46:00Z</dcterms:modified>
</cp:coreProperties>
</file>