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F9" w:rsidRPr="009D3A2C" w:rsidRDefault="009D3A2C" w:rsidP="00C50694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Corbel Light" w:hAnsi="Corbel Light"/>
          <w:b/>
          <w:caps/>
          <w:color w:val="000000"/>
          <w:sz w:val="24"/>
          <w:szCs w:val="24"/>
        </w:rPr>
      </w:pPr>
      <w:r w:rsidRPr="009D3A2C">
        <w:rPr>
          <w:rFonts w:ascii="Corbel Light" w:hAnsi="Corbel Light"/>
          <w:b/>
          <w:caps/>
          <w:color w:val="000000"/>
          <w:sz w:val="24"/>
          <w:szCs w:val="24"/>
        </w:rPr>
        <w:t>ре</w:t>
      </w:r>
      <w:r w:rsidR="00DD0FF9" w:rsidRPr="009D3A2C">
        <w:rPr>
          <w:rFonts w:ascii="Corbel Light" w:hAnsi="Corbel Light"/>
          <w:b/>
          <w:caps/>
          <w:color w:val="000000"/>
          <w:sz w:val="24"/>
          <w:szCs w:val="24"/>
        </w:rPr>
        <w:t xml:space="preserve">комендации </w:t>
      </w:r>
      <w:r w:rsidRPr="009D3A2C">
        <w:rPr>
          <w:rFonts w:ascii="Corbel Light" w:hAnsi="Corbel Light"/>
          <w:b/>
          <w:caps/>
          <w:color w:val="000000"/>
          <w:sz w:val="24"/>
          <w:szCs w:val="24"/>
        </w:rPr>
        <w:t>ПЕДАГОГ</w:t>
      </w:r>
      <w:r>
        <w:rPr>
          <w:rFonts w:ascii="Corbel Light" w:hAnsi="Corbel Light"/>
          <w:b/>
          <w:caps/>
          <w:color w:val="000000"/>
          <w:sz w:val="24"/>
          <w:szCs w:val="24"/>
        </w:rPr>
        <w:t>ам по</w:t>
      </w:r>
    </w:p>
    <w:p w:rsidR="00DD0FF9" w:rsidRPr="009D3A2C" w:rsidRDefault="009D3A2C" w:rsidP="00C50694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Corbel Light" w:hAnsi="Corbel Light"/>
          <w:b/>
          <w:caps/>
          <w:color w:val="FF0000"/>
          <w:sz w:val="24"/>
          <w:szCs w:val="24"/>
        </w:rPr>
      </w:pPr>
      <w:r>
        <w:rPr>
          <w:rFonts w:ascii="Corbel Light" w:hAnsi="Corbel Light"/>
          <w:b/>
          <w:caps/>
          <w:sz w:val="24"/>
          <w:szCs w:val="24"/>
        </w:rPr>
        <w:t>рассад</w:t>
      </w:r>
      <w:r w:rsidR="00DD0FF9" w:rsidRPr="009D3A2C">
        <w:rPr>
          <w:rFonts w:ascii="Corbel Light" w:hAnsi="Corbel Light"/>
          <w:b/>
          <w:caps/>
          <w:sz w:val="24"/>
          <w:szCs w:val="24"/>
        </w:rPr>
        <w:t>к</w:t>
      </w:r>
      <w:r>
        <w:rPr>
          <w:rFonts w:ascii="Corbel Light" w:hAnsi="Corbel Light"/>
          <w:b/>
          <w:caps/>
          <w:sz w:val="24"/>
          <w:szCs w:val="24"/>
        </w:rPr>
        <w:t>е</w:t>
      </w:r>
      <w:r w:rsidR="00DD0FF9" w:rsidRPr="009D3A2C">
        <w:rPr>
          <w:rFonts w:ascii="Corbel Light" w:hAnsi="Corbel Light"/>
          <w:b/>
          <w:caps/>
          <w:sz w:val="24"/>
          <w:szCs w:val="24"/>
        </w:rPr>
        <w:t xml:space="preserve"> детей за столы в период окклюзионного лечения</w:t>
      </w:r>
    </w:p>
    <w:p w:rsidR="00A439EB" w:rsidRPr="009D3A2C" w:rsidRDefault="00A439EB" w:rsidP="009D3A2C">
      <w:pPr>
        <w:ind w:left="142"/>
        <w:rPr>
          <w:rFonts w:ascii="Corbel Light" w:hAnsi="Corbel Light"/>
        </w:rPr>
      </w:pPr>
    </w:p>
    <w:p w:rsidR="00DD0FF9" w:rsidRPr="009D3A2C" w:rsidRDefault="00DD0FF9">
      <w:p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>Одним из разделов коррекционной работы с детьми с нарушением зрения является зрительное восприятие. Начинать эту работу следует с правильной посадки детей за столы во время занятий: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 xml:space="preserve">При светобоязни </w:t>
      </w:r>
      <w:r w:rsidRPr="009D3A2C">
        <w:rPr>
          <w:rFonts w:ascii="Corbel Light" w:hAnsi="Corbel Light"/>
          <w:b/>
          <w:sz w:val="28"/>
          <w:szCs w:val="28"/>
        </w:rPr>
        <w:t>(СБ)</w:t>
      </w:r>
      <w:r w:rsidRPr="009D3A2C">
        <w:rPr>
          <w:rFonts w:ascii="Corbel Light" w:hAnsi="Corbel Light"/>
          <w:sz w:val="28"/>
          <w:szCs w:val="28"/>
        </w:rPr>
        <w:t xml:space="preserve"> нужно посадить ребёнка так, чтобы не было прямого раздражающего попадания света в глаза.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 xml:space="preserve">Дети с низкой остротой зрения </w:t>
      </w:r>
      <w:r w:rsidRPr="009D3A2C">
        <w:rPr>
          <w:rFonts w:ascii="Corbel Light" w:hAnsi="Corbel Light"/>
          <w:b/>
          <w:sz w:val="28"/>
          <w:szCs w:val="28"/>
        </w:rPr>
        <w:t>(НОЗ)</w:t>
      </w:r>
      <w:r w:rsidRPr="009D3A2C">
        <w:rPr>
          <w:rFonts w:ascii="Corbel Light" w:hAnsi="Corbel Light"/>
          <w:sz w:val="28"/>
          <w:szCs w:val="28"/>
        </w:rPr>
        <w:t xml:space="preserve"> занимают места впереди.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 xml:space="preserve">При сходящемся косоглазии </w:t>
      </w:r>
      <w:r w:rsidRPr="009D3A2C">
        <w:rPr>
          <w:rFonts w:ascii="Corbel Light" w:hAnsi="Corbel Light"/>
          <w:b/>
          <w:sz w:val="28"/>
          <w:szCs w:val="28"/>
        </w:rPr>
        <w:t>(</w:t>
      </w:r>
      <w:proofErr w:type="spellStart"/>
      <w:r w:rsidRPr="009D3A2C">
        <w:rPr>
          <w:rFonts w:ascii="Corbel Light" w:hAnsi="Corbel Light"/>
          <w:b/>
          <w:sz w:val="28"/>
          <w:szCs w:val="28"/>
        </w:rPr>
        <w:t>СхК</w:t>
      </w:r>
      <w:proofErr w:type="spellEnd"/>
      <w:r w:rsidRPr="009D3A2C">
        <w:rPr>
          <w:rFonts w:ascii="Corbel Light" w:hAnsi="Corbel Light"/>
          <w:b/>
          <w:sz w:val="28"/>
          <w:szCs w:val="28"/>
        </w:rPr>
        <w:t>)</w:t>
      </w:r>
      <w:r w:rsidRPr="009D3A2C">
        <w:rPr>
          <w:rFonts w:ascii="Corbel Light" w:hAnsi="Corbel Light"/>
          <w:sz w:val="28"/>
          <w:szCs w:val="28"/>
        </w:rPr>
        <w:t xml:space="preserve"> ребёнку следует найти место в центре.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 xml:space="preserve">При разной остроте зрения обоих глаз </w:t>
      </w:r>
      <w:r w:rsidRPr="009D3A2C">
        <w:rPr>
          <w:rFonts w:ascii="Corbel Light" w:hAnsi="Corbel Light"/>
          <w:b/>
          <w:sz w:val="28"/>
          <w:szCs w:val="28"/>
        </w:rPr>
        <w:t>(</w:t>
      </w:r>
      <w:proofErr w:type="spellStart"/>
      <w:r w:rsidRPr="009D3A2C">
        <w:rPr>
          <w:rFonts w:ascii="Corbel Light" w:hAnsi="Corbel Light"/>
          <w:b/>
          <w:sz w:val="28"/>
          <w:szCs w:val="28"/>
        </w:rPr>
        <w:t>РОЗои</w:t>
      </w:r>
      <w:proofErr w:type="spellEnd"/>
      <w:r w:rsidRPr="009D3A2C">
        <w:rPr>
          <w:rFonts w:ascii="Corbel Light" w:hAnsi="Corbel Light"/>
          <w:b/>
          <w:sz w:val="28"/>
          <w:szCs w:val="28"/>
        </w:rPr>
        <w:t>)</w:t>
      </w:r>
      <w:r w:rsidRPr="009D3A2C">
        <w:rPr>
          <w:rFonts w:ascii="Corbel Light" w:hAnsi="Corbel Light"/>
          <w:sz w:val="28"/>
          <w:szCs w:val="28"/>
        </w:rPr>
        <w:t xml:space="preserve"> (то есть при разных зрительных возможностях) ребёнка сажают лучше видящим глазом к центру или к педагогу (воспитателю). Педагог находится справа у доски или</w:t>
      </w:r>
      <w:r w:rsidR="000D7179">
        <w:rPr>
          <w:rFonts w:ascii="Corbel Light" w:hAnsi="Corbel Light"/>
          <w:sz w:val="28"/>
          <w:szCs w:val="28"/>
        </w:rPr>
        <w:t xml:space="preserve"> стенда лицом к детям (рис.1,2).</w:t>
      </w:r>
      <w:bookmarkStart w:id="0" w:name="_GoBack"/>
      <w:bookmarkEnd w:id="0"/>
    </w:p>
    <w:p w:rsidR="00DD0FF9" w:rsidRPr="009D3A2C" w:rsidRDefault="00846E5E" w:rsidP="000D70B4">
      <w:pPr>
        <w:jc w:val="center"/>
        <w:rPr>
          <w:rFonts w:ascii="Corbel Light" w:hAnsi="Corbel Light"/>
          <w:b/>
          <w:sz w:val="24"/>
          <w:u w:val="single"/>
        </w:rPr>
      </w:pPr>
      <w:r>
        <w:rPr>
          <w:rFonts w:ascii="Corbel Light" w:hAnsi="Corbel Light"/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1.25pt;height:469.5pt;visibility:visible">
            <v:imagedata r:id="rId5" o:title="" croptop="2375f" cropbottom="871f"/>
          </v:shape>
        </w:pic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lastRenderedPageBreak/>
        <w:t xml:space="preserve">Демонстрация пособий и изображений проводится на расстоянии не более </w:t>
      </w:r>
      <w:smartTag w:uri="urn:schemas-microsoft-com:office:smarttags" w:element="metricconverter">
        <w:smartTagPr>
          <w:attr w:name="ProductID" w:val="1 метра"/>
        </w:smartTagPr>
        <w:r w:rsidRPr="009D3A2C">
          <w:rPr>
            <w:rFonts w:ascii="Corbel Light" w:hAnsi="Corbel Light"/>
            <w:sz w:val="28"/>
            <w:szCs w:val="28"/>
          </w:rPr>
          <w:t>1 метра</w:t>
        </w:r>
      </w:smartTag>
      <w:r w:rsidRPr="009D3A2C">
        <w:rPr>
          <w:rFonts w:ascii="Corbel Light" w:hAnsi="Corbel Light"/>
          <w:sz w:val="28"/>
          <w:szCs w:val="28"/>
        </w:rPr>
        <w:t xml:space="preserve">. </w:t>
      </w:r>
    </w:p>
    <w:p w:rsidR="00DD0FF9" w:rsidRPr="009D3A2C" w:rsidRDefault="00DD0FF9" w:rsidP="00296535">
      <w:p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>Детям с низкой остротой зрения предлагается подойти поближе для рассматривания объекта, не торопиться при рассматривании изображений.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 xml:space="preserve">Посадку производить с учётом попеременной окклюзии (то есть если у ребёнка окклюзия справа, то его </w:t>
      </w:r>
      <w:proofErr w:type="gramStart"/>
      <w:r w:rsidRPr="009D3A2C">
        <w:rPr>
          <w:rFonts w:ascii="Corbel Light" w:hAnsi="Corbel Light"/>
          <w:sz w:val="28"/>
          <w:szCs w:val="28"/>
        </w:rPr>
        <w:t>необходимо  посадить</w:t>
      </w:r>
      <w:proofErr w:type="gramEnd"/>
      <w:r w:rsidRPr="009D3A2C">
        <w:rPr>
          <w:rFonts w:ascii="Corbel Light" w:hAnsi="Corbel Light"/>
          <w:sz w:val="28"/>
          <w:szCs w:val="28"/>
        </w:rPr>
        <w:t xml:space="preserve"> на противоположную сторону).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 xml:space="preserve">Освещение стола: праворуким детям свет на рабочее место должен падать слева, </w:t>
      </w:r>
      <w:r w:rsidR="00204DA2">
        <w:rPr>
          <w:rFonts w:ascii="Corbel Light" w:hAnsi="Corbel Light"/>
          <w:sz w:val="28"/>
          <w:szCs w:val="28"/>
        </w:rPr>
        <w:br/>
      </w:r>
      <w:r w:rsidRPr="009D3A2C">
        <w:rPr>
          <w:rFonts w:ascii="Corbel Light" w:hAnsi="Corbel Light"/>
          <w:sz w:val="28"/>
          <w:szCs w:val="28"/>
        </w:rPr>
        <w:t xml:space="preserve">а </w:t>
      </w:r>
      <w:proofErr w:type="spellStart"/>
      <w:r w:rsidRPr="009D3A2C">
        <w:rPr>
          <w:rFonts w:ascii="Corbel Light" w:hAnsi="Corbel Light"/>
          <w:sz w:val="28"/>
          <w:szCs w:val="28"/>
        </w:rPr>
        <w:t>леворуким</w:t>
      </w:r>
      <w:proofErr w:type="spellEnd"/>
      <w:r w:rsidRPr="009D3A2C">
        <w:rPr>
          <w:rFonts w:ascii="Corbel Light" w:hAnsi="Corbel Light"/>
          <w:sz w:val="28"/>
          <w:szCs w:val="28"/>
        </w:rPr>
        <w:t xml:space="preserve"> – справа.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>Для детей с низкой остротой зрения необходима дополнительная освещенность рабочего места, но располагать лампы нужно так, чтобы не было слепящего эффекта для глаз.</w:t>
      </w:r>
    </w:p>
    <w:p w:rsidR="00DD0FF9" w:rsidRPr="009D3A2C" w:rsidRDefault="00DD0FF9" w:rsidP="00296535">
      <w:pPr>
        <w:pStyle w:val="a3"/>
        <w:numPr>
          <w:ilvl w:val="0"/>
          <w:numId w:val="1"/>
        </w:numPr>
        <w:rPr>
          <w:rFonts w:ascii="Corbel Light" w:hAnsi="Corbel Light"/>
          <w:sz w:val="28"/>
          <w:szCs w:val="28"/>
        </w:rPr>
      </w:pPr>
      <w:r w:rsidRPr="009D3A2C">
        <w:rPr>
          <w:rFonts w:ascii="Corbel Light" w:hAnsi="Corbel Light"/>
          <w:sz w:val="28"/>
          <w:szCs w:val="28"/>
        </w:rPr>
        <w:t>Необходимо строго соблюдать зрительный режим, не перегружать зрение дополнительной освещенностью рабочего места (рис.3).</w:t>
      </w:r>
    </w:p>
    <w:p w:rsidR="009D3A2C" w:rsidRDefault="00204DA2" w:rsidP="000D70B4">
      <w:pPr>
        <w:pStyle w:val="a3"/>
        <w:jc w:val="center"/>
        <w:rPr>
          <w:rFonts w:ascii="Corbel Light" w:hAnsi="Corbel Light"/>
          <w:noProof/>
          <w:sz w:val="24"/>
          <w:lang w:eastAsia="ru-RU"/>
        </w:rPr>
      </w:pPr>
      <w:r>
        <w:rPr>
          <w:rFonts w:ascii="Corbel Light" w:hAnsi="Corbel Light"/>
          <w:noProof/>
          <w:sz w:val="24"/>
          <w:lang w:eastAsia="ru-RU"/>
        </w:rPr>
        <w:pict>
          <v:shape id="Рисунок 2" o:spid="_x0000_i1026" type="#_x0000_t75" style="width:474.75pt;height:452.25pt;visibility:visible">
            <v:imagedata r:id="rId6" o:title=""/>
          </v:shape>
        </w:pict>
      </w:r>
    </w:p>
    <w:p w:rsidR="00DD0FF9" w:rsidRPr="009D3A2C" w:rsidRDefault="009D3A2C" w:rsidP="009D3A2C">
      <w:pPr>
        <w:pStyle w:val="a3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</w:rPr>
      </w:pPr>
      <w:r>
        <w:rPr>
          <w:rFonts w:ascii="Corbel Light" w:hAnsi="Corbel Light"/>
          <w:noProof/>
          <w:sz w:val="24"/>
          <w:lang w:eastAsia="ru-RU"/>
        </w:rPr>
        <w:br w:type="page"/>
      </w:r>
      <w:r w:rsidR="00DD0FF9" w:rsidRPr="009D3A2C">
        <w:rPr>
          <w:rFonts w:ascii="Corbel Light" w:hAnsi="Corbel Light"/>
          <w:sz w:val="28"/>
          <w:szCs w:val="28"/>
        </w:rPr>
        <w:lastRenderedPageBreak/>
        <w:t xml:space="preserve">При расходящемся косоглазии, гиперметропии </w:t>
      </w:r>
      <w:r w:rsidR="00DD0FF9" w:rsidRPr="009D3A2C">
        <w:rPr>
          <w:rFonts w:ascii="Corbel Light" w:hAnsi="Corbel Light"/>
          <w:b/>
          <w:sz w:val="28"/>
          <w:szCs w:val="28"/>
        </w:rPr>
        <w:t>(РК, ГМ)</w:t>
      </w:r>
      <w:r w:rsidR="00DD0FF9" w:rsidRPr="009D3A2C">
        <w:rPr>
          <w:rFonts w:ascii="Corbel Light" w:hAnsi="Corbel Light"/>
          <w:sz w:val="28"/>
          <w:szCs w:val="28"/>
        </w:rPr>
        <w:t xml:space="preserve"> ребёнка необходимо сажать на дальний план, при миопии – на передний (рис.4,5).</w:t>
      </w:r>
    </w:p>
    <w:p w:rsidR="00DD0FF9" w:rsidRPr="009D3A2C" w:rsidRDefault="00846E5E" w:rsidP="000D70B4">
      <w:pPr>
        <w:ind w:left="360" w:hanging="360"/>
        <w:rPr>
          <w:rFonts w:ascii="Corbel Light" w:hAnsi="Corbel Light"/>
          <w:sz w:val="24"/>
        </w:rPr>
      </w:pPr>
      <w:r>
        <w:rPr>
          <w:rFonts w:ascii="Corbel Light" w:hAnsi="Corbel Light"/>
          <w:noProof/>
          <w:sz w:val="24"/>
          <w:lang w:eastAsia="ru-RU"/>
        </w:rPr>
        <w:pict>
          <v:shape id="Рисунок 3" o:spid="_x0000_i1027" type="#_x0000_t75" style="width:252.75pt;height:219.75pt;visibility:visible">
            <v:imagedata r:id="rId7" o:title="" cropleft="1210f" cropright="3359f"/>
          </v:shape>
        </w:pict>
      </w:r>
      <w:r w:rsidR="00DD0FF9" w:rsidRPr="009D3A2C">
        <w:rPr>
          <w:rFonts w:ascii="Corbel Light" w:hAnsi="Corbel Light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DD0FF9" w:rsidRPr="009D3A2C">
        <w:rPr>
          <w:rFonts w:ascii="Corbel Light" w:hAnsi="Corbel Light"/>
          <w:noProof/>
          <w:sz w:val="24"/>
          <w:lang w:eastAsia="ru-RU"/>
        </w:rPr>
        <w:t xml:space="preserve">   </w:t>
      </w:r>
      <w:r>
        <w:rPr>
          <w:rFonts w:ascii="Corbel Light" w:hAnsi="Corbel Light"/>
          <w:noProof/>
          <w:sz w:val="24"/>
          <w:lang w:eastAsia="ru-RU"/>
        </w:rPr>
        <w:pict>
          <v:shape id="_x0000_i1028" type="#_x0000_t75" style="width:277.5pt;height:3in;visibility:visible">
            <v:imagedata r:id="rId8" o:title=""/>
          </v:shape>
        </w:pict>
      </w:r>
    </w:p>
    <w:p w:rsidR="00DD0FF9" w:rsidRPr="009D3A2C" w:rsidRDefault="00DD0FF9">
      <w:pPr>
        <w:rPr>
          <w:rFonts w:ascii="Corbel Light" w:hAnsi="Corbel Light"/>
          <w:sz w:val="24"/>
        </w:rPr>
      </w:pPr>
    </w:p>
    <w:p w:rsidR="00DD0FF9" w:rsidRPr="009D3A2C" w:rsidRDefault="00846E5E" w:rsidP="00E74E8B">
      <w:pPr>
        <w:rPr>
          <w:rFonts w:ascii="Corbel Light" w:hAnsi="Corbel Light"/>
          <w:sz w:val="24"/>
        </w:rPr>
      </w:pPr>
      <w:r>
        <w:rPr>
          <w:rFonts w:ascii="Corbel Light" w:hAnsi="Corbel Light"/>
          <w:noProof/>
          <w:sz w:val="24"/>
          <w:lang w:eastAsia="ru-RU"/>
        </w:rPr>
        <w:pict>
          <v:shape id="Рисунок 6" o:spid="_x0000_i1029" type="#_x0000_t75" style="width:499.5pt;height:392.25pt;visibility:visible">
            <v:imagedata r:id="rId9" o:title=""/>
          </v:shape>
        </w:pict>
      </w:r>
    </w:p>
    <w:sectPr w:rsidR="00DD0FF9" w:rsidRPr="009D3A2C" w:rsidSect="009D3A2C">
      <w:pgSz w:w="11906" w:h="16838"/>
      <w:pgMar w:top="851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D488D"/>
    <w:multiLevelType w:val="hybridMultilevel"/>
    <w:tmpl w:val="8CEE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535"/>
    <w:rsid w:val="000328DE"/>
    <w:rsid w:val="0004791D"/>
    <w:rsid w:val="0005011F"/>
    <w:rsid w:val="00054E04"/>
    <w:rsid w:val="00066D62"/>
    <w:rsid w:val="00073276"/>
    <w:rsid w:val="00084BD2"/>
    <w:rsid w:val="000B11F5"/>
    <w:rsid w:val="000C5BC9"/>
    <w:rsid w:val="000D5EA6"/>
    <w:rsid w:val="000D70B4"/>
    <w:rsid w:val="000D7179"/>
    <w:rsid w:val="00107010"/>
    <w:rsid w:val="00107030"/>
    <w:rsid w:val="00120B07"/>
    <w:rsid w:val="0012650F"/>
    <w:rsid w:val="00134523"/>
    <w:rsid w:val="001405EE"/>
    <w:rsid w:val="00145E55"/>
    <w:rsid w:val="00146DDB"/>
    <w:rsid w:val="00154AF1"/>
    <w:rsid w:val="00154D3E"/>
    <w:rsid w:val="001611DF"/>
    <w:rsid w:val="00161D60"/>
    <w:rsid w:val="0018071A"/>
    <w:rsid w:val="0018111B"/>
    <w:rsid w:val="00184276"/>
    <w:rsid w:val="001B6BA0"/>
    <w:rsid w:val="001B7A1D"/>
    <w:rsid w:val="001C1E97"/>
    <w:rsid w:val="001C5314"/>
    <w:rsid w:val="001D1875"/>
    <w:rsid w:val="001D4A43"/>
    <w:rsid w:val="001E4067"/>
    <w:rsid w:val="001E7243"/>
    <w:rsid w:val="00204DA2"/>
    <w:rsid w:val="002068D8"/>
    <w:rsid w:val="00211BEB"/>
    <w:rsid w:val="00224C56"/>
    <w:rsid w:val="0022518B"/>
    <w:rsid w:val="00227C09"/>
    <w:rsid w:val="002346D4"/>
    <w:rsid w:val="002352B7"/>
    <w:rsid w:val="0025029A"/>
    <w:rsid w:val="002557F2"/>
    <w:rsid w:val="00264A22"/>
    <w:rsid w:val="0026733E"/>
    <w:rsid w:val="00286CFB"/>
    <w:rsid w:val="00296535"/>
    <w:rsid w:val="002A6CDE"/>
    <w:rsid w:val="002B2BC2"/>
    <w:rsid w:val="002D34C0"/>
    <w:rsid w:val="002D4EC1"/>
    <w:rsid w:val="002D67C8"/>
    <w:rsid w:val="002D6942"/>
    <w:rsid w:val="002F61DE"/>
    <w:rsid w:val="00303125"/>
    <w:rsid w:val="00313974"/>
    <w:rsid w:val="00327624"/>
    <w:rsid w:val="00327925"/>
    <w:rsid w:val="00330FAE"/>
    <w:rsid w:val="00341A0A"/>
    <w:rsid w:val="00362F84"/>
    <w:rsid w:val="00363992"/>
    <w:rsid w:val="00367468"/>
    <w:rsid w:val="00376082"/>
    <w:rsid w:val="003831B3"/>
    <w:rsid w:val="0038467C"/>
    <w:rsid w:val="00387D28"/>
    <w:rsid w:val="003A1AEE"/>
    <w:rsid w:val="003B5083"/>
    <w:rsid w:val="003B6D06"/>
    <w:rsid w:val="003C5201"/>
    <w:rsid w:val="003C7C97"/>
    <w:rsid w:val="003F4833"/>
    <w:rsid w:val="003F59CC"/>
    <w:rsid w:val="004014C6"/>
    <w:rsid w:val="00426C9A"/>
    <w:rsid w:val="00426F0B"/>
    <w:rsid w:val="00427AFF"/>
    <w:rsid w:val="004321CD"/>
    <w:rsid w:val="00432803"/>
    <w:rsid w:val="0043284C"/>
    <w:rsid w:val="00434E76"/>
    <w:rsid w:val="00456E88"/>
    <w:rsid w:val="00460F98"/>
    <w:rsid w:val="00465B11"/>
    <w:rsid w:val="00476042"/>
    <w:rsid w:val="00480872"/>
    <w:rsid w:val="00483B6F"/>
    <w:rsid w:val="00490E0D"/>
    <w:rsid w:val="004951A6"/>
    <w:rsid w:val="004A1B54"/>
    <w:rsid w:val="004A2A4E"/>
    <w:rsid w:val="004A36F1"/>
    <w:rsid w:val="004B6BCD"/>
    <w:rsid w:val="004E262F"/>
    <w:rsid w:val="004F79E2"/>
    <w:rsid w:val="00511550"/>
    <w:rsid w:val="005331F8"/>
    <w:rsid w:val="0054136D"/>
    <w:rsid w:val="00550632"/>
    <w:rsid w:val="005518F7"/>
    <w:rsid w:val="005540F1"/>
    <w:rsid w:val="00587954"/>
    <w:rsid w:val="005A0D4C"/>
    <w:rsid w:val="005C4B05"/>
    <w:rsid w:val="005D7D92"/>
    <w:rsid w:val="006024EF"/>
    <w:rsid w:val="00605BD4"/>
    <w:rsid w:val="00606A04"/>
    <w:rsid w:val="00620C42"/>
    <w:rsid w:val="0062110D"/>
    <w:rsid w:val="00622CDA"/>
    <w:rsid w:val="006270D2"/>
    <w:rsid w:val="00627137"/>
    <w:rsid w:val="006410BB"/>
    <w:rsid w:val="006414D4"/>
    <w:rsid w:val="00646AEF"/>
    <w:rsid w:val="00647567"/>
    <w:rsid w:val="00650718"/>
    <w:rsid w:val="00673FC0"/>
    <w:rsid w:val="0067781A"/>
    <w:rsid w:val="006971A1"/>
    <w:rsid w:val="006A2906"/>
    <w:rsid w:val="006B05E9"/>
    <w:rsid w:val="006B09A1"/>
    <w:rsid w:val="006B3073"/>
    <w:rsid w:val="006B5BEF"/>
    <w:rsid w:val="006C0477"/>
    <w:rsid w:val="006C2273"/>
    <w:rsid w:val="006C2A5B"/>
    <w:rsid w:val="006C3CFB"/>
    <w:rsid w:val="006D0A9A"/>
    <w:rsid w:val="006D1BFA"/>
    <w:rsid w:val="006D46E7"/>
    <w:rsid w:val="006E6B4B"/>
    <w:rsid w:val="006F5872"/>
    <w:rsid w:val="00707DE9"/>
    <w:rsid w:val="00717CE0"/>
    <w:rsid w:val="0072763E"/>
    <w:rsid w:val="00732FD3"/>
    <w:rsid w:val="00751D58"/>
    <w:rsid w:val="00790A59"/>
    <w:rsid w:val="007A14F3"/>
    <w:rsid w:val="007A7D31"/>
    <w:rsid w:val="007B3EA5"/>
    <w:rsid w:val="007B3EE8"/>
    <w:rsid w:val="007B75FE"/>
    <w:rsid w:val="007C42E0"/>
    <w:rsid w:val="007C6E7A"/>
    <w:rsid w:val="007D0577"/>
    <w:rsid w:val="007D49E7"/>
    <w:rsid w:val="007E29A8"/>
    <w:rsid w:val="00800820"/>
    <w:rsid w:val="00812790"/>
    <w:rsid w:val="00830ADB"/>
    <w:rsid w:val="00846E5E"/>
    <w:rsid w:val="00861DCE"/>
    <w:rsid w:val="008759A5"/>
    <w:rsid w:val="00890974"/>
    <w:rsid w:val="008940ED"/>
    <w:rsid w:val="008959BC"/>
    <w:rsid w:val="00897C06"/>
    <w:rsid w:val="008A2C2A"/>
    <w:rsid w:val="008A545F"/>
    <w:rsid w:val="008B0EEA"/>
    <w:rsid w:val="008B1D91"/>
    <w:rsid w:val="008B620F"/>
    <w:rsid w:val="008C6AC1"/>
    <w:rsid w:val="008C757F"/>
    <w:rsid w:val="008D1F74"/>
    <w:rsid w:val="008E1F80"/>
    <w:rsid w:val="008E58A1"/>
    <w:rsid w:val="00907C91"/>
    <w:rsid w:val="00913A2E"/>
    <w:rsid w:val="00916D2B"/>
    <w:rsid w:val="00925193"/>
    <w:rsid w:val="00946B68"/>
    <w:rsid w:val="00957567"/>
    <w:rsid w:val="009579D0"/>
    <w:rsid w:val="00957B38"/>
    <w:rsid w:val="00960DE4"/>
    <w:rsid w:val="009820AB"/>
    <w:rsid w:val="00986F24"/>
    <w:rsid w:val="00987529"/>
    <w:rsid w:val="009971F9"/>
    <w:rsid w:val="009A2CDB"/>
    <w:rsid w:val="009C14E1"/>
    <w:rsid w:val="009C73F9"/>
    <w:rsid w:val="009C7E8B"/>
    <w:rsid w:val="009D0662"/>
    <w:rsid w:val="009D3A2C"/>
    <w:rsid w:val="009F4983"/>
    <w:rsid w:val="009F6835"/>
    <w:rsid w:val="00A06247"/>
    <w:rsid w:val="00A15770"/>
    <w:rsid w:val="00A1688F"/>
    <w:rsid w:val="00A233AF"/>
    <w:rsid w:val="00A246B9"/>
    <w:rsid w:val="00A24FE4"/>
    <w:rsid w:val="00A36856"/>
    <w:rsid w:val="00A439EB"/>
    <w:rsid w:val="00A47706"/>
    <w:rsid w:val="00A70552"/>
    <w:rsid w:val="00A70E93"/>
    <w:rsid w:val="00A91CB0"/>
    <w:rsid w:val="00A93869"/>
    <w:rsid w:val="00AA5E24"/>
    <w:rsid w:val="00AB539E"/>
    <w:rsid w:val="00AD2AD2"/>
    <w:rsid w:val="00AE4CD3"/>
    <w:rsid w:val="00B03623"/>
    <w:rsid w:val="00B042C3"/>
    <w:rsid w:val="00B1405F"/>
    <w:rsid w:val="00B20C49"/>
    <w:rsid w:val="00B245A1"/>
    <w:rsid w:val="00B277FE"/>
    <w:rsid w:val="00B36337"/>
    <w:rsid w:val="00B444A7"/>
    <w:rsid w:val="00B45651"/>
    <w:rsid w:val="00B51372"/>
    <w:rsid w:val="00B552A9"/>
    <w:rsid w:val="00B57C3C"/>
    <w:rsid w:val="00B62CA6"/>
    <w:rsid w:val="00B6730F"/>
    <w:rsid w:val="00B74493"/>
    <w:rsid w:val="00B80A67"/>
    <w:rsid w:val="00B90D8E"/>
    <w:rsid w:val="00B9463E"/>
    <w:rsid w:val="00BA1396"/>
    <w:rsid w:val="00BA42ED"/>
    <w:rsid w:val="00BA6F47"/>
    <w:rsid w:val="00BB55FA"/>
    <w:rsid w:val="00BC3FAF"/>
    <w:rsid w:val="00BD18E3"/>
    <w:rsid w:val="00C17B91"/>
    <w:rsid w:val="00C20FE6"/>
    <w:rsid w:val="00C23FE6"/>
    <w:rsid w:val="00C24C76"/>
    <w:rsid w:val="00C31238"/>
    <w:rsid w:val="00C330B6"/>
    <w:rsid w:val="00C35C4C"/>
    <w:rsid w:val="00C37699"/>
    <w:rsid w:val="00C37D39"/>
    <w:rsid w:val="00C4784D"/>
    <w:rsid w:val="00C50694"/>
    <w:rsid w:val="00C66F14"/>
    <w:rsid w:val="00C80F58"/>
    <w:rsid w:val="00C819C8"/>
    <w:rsid w:val="00CA30F9"/>
    <w:rsid w:val="00CA3AA9"/>
    <w:rsid w:val="00CA4051"/>
    <w:rsid w:val="00CB2790"/>
    <w:rsid w:val="00CB7AAD"/>
    <w:rsid w:val="00CE73B5"/>
    <w:rsid w:val="00D02BEF"/>
    <w:rsid w:val="00D15957"/>
    <w:rsid w:val="00D174BB"/>
    <w:rsid w:val="00D2781F"/>
    <w:rsid w:val="00D35E45"/>
    <w:rsid w:val="00D37970"/>
    <w:rsid w:val="00D60542"/>
    <w:rsid w:val="00D64233"/>
    <w:rsid w:val="00D76F2F"/>
    <w:rsid w:val="00D815AB"/>
    <w:rsid w:val="00D979C0"/>
    <w:rsid w:val="00DB0E1F"/>
    <w:rsid w:val="00DC6F11"/>
    <w:rsid w:val="00DD0FF9"/>
    <w:rsid w:val="00DD50E3"/>
    <w:rsid w:val="00DE2873"/>
    <w:rsid w:val="00DF0362"/>
    <w:rsid w:val="00DF21AE"/>
    <w:rsid w:val="00DF5304"/>
    <w:rsid w:val="00E01395"/>
    <w:rsid w:val="00E01D15"/>
    <w:rsid w:val="00E03896"/>
    <w:rsid w:val="00E120C8"/>
    <w:rsid w:val="00E27B80"/>
    <w:rsid w:val="00E604B8"/>
    <w:rsid w:val="00E6563E"/>
    <w:rsid w:val="00E7199F"/>
    <w:rsid w:val="00E74672"/>
    <w:rsid w:val="00E74E8B"/>
    <w:rsid w:val="00E810BF"/>
    <w:rsid w:val="00E81714"/>
    <w:rsid w:val="00E8512A"/>
    <w:rsid w:val="00EA0B86"/>
    <w:rsid w:val="00ED6CC4"/>
    <w:rsid w:val="00EE5093"/>
    <w:rsid w:val="00EE6E6B"/>
    <w:rsid w:val="00EF7F63"/>
    <w:rsid w:val="00F03CCC"/>
    <w:rsid w:val="00F144B1"/>
    <w:rsid w:val="00F213B0"/>
    <w:rsid w:val="00F22265"/>
    <w:rsid w:val="00F2536B"/>
    <w:rsid w:val="00F26942"/>
    <w:rsid w:val="00F33845"/>
    <w:rsid w:val="00F41BDE"/>
    <w:rsid w:val="00F62EFD"/>
    <w:rsid w:val="00F642FF"/>
    <w:rsid w:val="00F90D67"/>
    <w:rsid w:val="00F93714"/>
    <w:rsid w:val="00F97430"/>
    <w:rsid w:val="00FA6917"/>
    <w:rsid w:val="00FC6BAE"/>
    <w:rsid w:val="00FF555B"/>
    <w:rsid w:val="00FF6BC2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A63819FF-FAFC-4E0B-9901-E2975900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6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9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9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231</Words>
  <Characters>1400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9</cp:revision>
  <dcterms:created xsi:type="dcterms:W3CDTF">2016-01-26T19:06:00Z</dcterms:created>
  <dcterms:modified xsi:type="dcterms:W3CDTF">2024-10-29T05:47:00Z</dcterms:modified>
</cp:coreProperties>
</file>